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1A" w:rsidRDefault="008813FD">
      <w:pPr>
        <w:pStyle w:val="a3"/>
        <w:spacing w:before="65"/>
        <w:ind w:left="5813" w:firstLine="0"/>
        <w:jc w:val="left"/>
      </w:pPr>
      <w:bookmarkStart w:id="0" w:name="polozhenie-o-cnppmpr_Часть2"/>
      <w:bookmarkEnd w:id="0"/>
      <w:r>
        <w:rPr>
          <w:spacing w:val="-2"/>
        </w:rPr>
        <w:t>Утвержден</w:t>
      </w:r>
    </w:p>
    <w:p w:rsidR="0069371A" w:rsidRDefault="008813FD">
      <w:pPr>
        <w:pStyle w:val="a3"/>
        <w:spacing w:before="2"/>
        <w:ind w:left="5813" w:right="1433" w:firstLine="0"/>
        <w:jc w:val="left"/>
      </w:pPr>
      <w:r>
        <w:t>приказом</w:t>
      </w:r>
      <w:r>
        <w:rPr>
          <w:spacing w:val="-18"/>
        </w:rPr>
        <w:t xml:space="preserve"> </w:t>
      </w:r>
      <w:r>
        <w:t>ГБПОУ</w:t>
      </w:r>
      <w:r>
        <w:rPr>
          <w:spacing w:val="-17"/>
        </w:rPr>
        <w:t xml:space="preserve"> </w:t>
      </w:r>
      <w:r>
        <w:t>УМПК от «26» мая 2022 № 119</w:t>
      </w:r>
    </w:p>
    <w:p w:rsidR="0069371A" w:rsidRDefault="0069371A">
      <w:pPr>
        <w:pStyle w:val="a3"/>
        <w:ind w:left="0" w:firstLine="0"/>
        <w:jc w:val="left"/>
      </w:pPr>
    </w:p>
    <w:p w:rsidR="0069371A" w:rsidRDefault="0069371A">
      <w:pPr>
        <w:pStyle w:val="a3"/>
        <w:spacing w:before="3"/>
        <w:ind w:left="0" w:firstLine="0"/>
        <w:jc w:val="left"/>
      </w:pPr>
    </w:p>
    <w:p w:rsidR="0069371A" w:rsidRDefault="008813FD">
      <w:pPr>
        <w:pStyle w:val="1"/>
        <w:spacing w:line="240" w:lineRule="auto"/>
        <w:ind w:left="3465" w:hanging="3308"/>
        <w:jc w:val="left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 педагогических работников</w:t>
      </w:r>
    </w:p>
    <w:p w:rsidR="0069371A" w:rsidRDefault="0069371A">
      <w:pPr>
        <w:pStyle w:val="a3"/>
        <w:spacing w:before="2"/>
        <w:ind w:left="0" w:firstLine="0"/>
        <w:jc w:val="left"/>
        <w:rPr>
          <w:b/>
        </w:rPr>
      </w:pPr>
    </w:p>
    <w:p w:rsidR="0069371A" w:rsidRDefault="008813FD">
      <w:pPr>
        <w:pStyle w:val="a4"/>
        <w:numPr>
          <w:ilvl w:val="0"/>
          <w:numId w:val="4"/>
        </w:numPr>
        <w:tabs>
          <w:tab w:val="left" w:pos="4029"/>
        </w:tabs>
        <w:spacing w:line="319" w:lineRule="exact"/>
        <w:ind w:left="4029" w:hanging="348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42"/>
          <w:tab w:val="left" w:pos="2844"/>
          <w:tab w:val="left" w:pos="5732"/>
          <w:tab w:val="left" w:pos="7977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Центр непрерывного повышения профессионального мастерства педагогических работников, ЦНППМПР (далее - Центр) является структурным </w:t>
      </w:r>
      <w:r>
        <w:rPr>
          <w:spacing w:val="-2"/>
          <w:sz w:val="28"/>
        </w:rPr>
        <w:t>подразделением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профессионального </w:t>
      </w:r>
      <w:r>
        <w:rPr>
          <w:sz w:val="28"/>
        </w:rPr>
        <w:t>образовательного учреждения Уфимский многопрофильный профессиональный колледж (далее - Учреждение).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42"/>
        </w:tabs>
        <w:ind w:right="135" w:firstLine="708"/>
        <w:jc w:val="both"/>
        <w:rPr>
          <w:sz w:val="28"/>
        </w:rPr>
      </w:pPr>
      <w:r>
        <w:rPr>
          <w:sz w:val="28"/>
        </w:rPr>
        <w:t xml:space="preserve">Центр создается в целях реализации мероприятий по формированию и обеспечению функционирования единой системы научно-методического сопровождения педагогических работников и управленческих кадров и является ее </w:t>
      </w:r>
      <w:r>
        <w:rPr>
          <w:spacing w:val="-2"/>
          <w:sz w:val="28"/>
        </w:rPr>
        <w:t>элементом.</w:t>
      </w:r>
    </w:p>
    <w:p w:rsidR="0069371A" w:rsidRPr="006B505C" w:rsidRDefault="008813FD" w:rsidP="00FF10B2">
      <w:pPr>
        <w:pStyle w:val="a4"/>
        <w:numPr>
          <w:ilvl w:val="1"/>
          <w:numId w:val="4"/>
        </w:numPr>
        <w:tabs>
          <w:tab w:val="left" w:pos="1342"/>
        </w:tabs>
        <w:ind w:right="136" w:firstLine="708"/>
        <w:jc w:val="both"/>
        <w:rPr>
          <w:sz w:val="28"/>
        </w:rPr>
      </w:pPr>
      <w:r w:rsidRPr="006B505C">
        <w:rPr>
          <w:sz w:val="28"/>
        </w:rPr>
        <w:t>Комплексное сопровождение деятельности Центра осуществляется через Федеральное государственное автономное образовательное учреждение дополнительного профессионального образования «</w:t>
      </w:r>
      <w:r w:rsidRPr="00C90534">
        <w:rPr>
          <w:sz w:val="28"/>
        </w:rPr>
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Pr="006B505C">
        <w:rPr>
          <w:sz w:val="28"/>
        </w:rPr>
        <w:t xml:space="preserve"> (далее - Федеральный оператор). Основным инструментом взаимодействия является единый федеральный портал</w:t>
      </w:r>
      <w:r w:rsidRPr="006B505C">
        <w:rPr>
          <w:spacing w:val="-17"/>
          <w:sz w:val="28"/>
        </w:rPr>
        <w:t xml:space="preserve"> </w:t>
      </w:r>
      <w:r w:rsidRPr="006B505C">
        <w:rPr>
          <w:sz w:val="28"/>
        </w:rPr>
        <w:t>дополнительного</w:t>
      </w:r>
      <w:r w:rsidRPr="006B505C">
        <w:rPr>
          <w:spacing w:val="-15"/>
          <w:sz w:val="28"/>
        </w:rPr>
        <w:t xml:space="preserve"> </w:t>
      </w:r>
      <w:r w:rsidRPr="006B505C">
        <w:rPr>
          <w:sz w:val="28"/>
        </w:rPr>
        <w:t>профессионального</w:t>
      </w:r>
      <w:r w:rsidRPr="006B505C">
        <w:rPr>
          <w:spacing w:val="-15"/>
          <w:sz w:val="28"/>
        </w:rPr>
        <w:t xml:space="preserve"> </w:t>
      </w:r>
      <w:r w:rsidRPr="006B505C">
        <w:rPr>
          <w:sz w:val="28"/>
        </w:rPr>
        <w:t>педагогического</w:t>
      </w:r>
      <w:r w:rsidRPr="006B505C">
        <w:rPr>
          <w:spacing w:val="-15"/>
          <w:sz w:val="28"/>
        </w:rPr>
        <w:t xml:space="preserve"> </w:t>
      </w:r>
      <w:r w:rsidRPr="006B505C">
        <w:rPr>
          <w:sz w:val="28"/>
        </w:rPr>
        <w:t>образования</w:t>
      </w:r>
      <w:r w:rsidRPr="006B505C">
        <w:rPr>
          <w:spacing w:val="-15"/>
          <w:sz w:val="28"/>
        </w:rPr>
        <w:t xml:space="preserve"> </w:t>
      </w:r>
      <w:r w:rsidRPr="006B505C">
        <w:rPr>
          <w:sz w:val="28"/>
        </w:rPr>
        <w:t>по</w:t>
      </w:r>
      <w:r w:rsidRPr="006B505C">
        <w:rPr>
          <w:spacing w:val="-15"/>
          <w:sz w:val="28"/>
        </w:rPr>
        <w:t xml:space="preserve"> </w:t>
      </w:r>
      <w:r w:rsidRPr="006B505C">
        <w:rPr>
          <w:sz w:val="28"/>
        </w:rPr>
        <w:t xml:space="preserve">ссылке </w:t>
      </w:r>
      <w:hyperlink r:id="rId7" w:history="1">
        <w:r w:rsidR="006B505C" w:rsidRPr="006B505C">
          <w:rPr>
            <w:rStyle w:val="a5"/>
            <w:sz w:val="28"/>
          </w:rPr>
          <w:t>https://dppo.apkpro.ru/</w:t>
        </w:r>
      </w:hyperlink>
      <w:r w:rsidR="006B505C" w:rsidRPr="006B505C">
        <w:rPr>
          <w:sz w:val="28"/>
        </w:rPr>
        <w:t xml:space="preserve"> </w:t>
      </w:r>
      <w:r w:rsidRPr="006B505C">
        <w:rPr>
          <w:sz w:val="28"/>
        </w:rPr>
        <w:t xml:space="preserve"> (далее - Портал).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42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В своей деятельности Центр руководствуется </w:t>
      </w:r>
      <w:hyperlink r:id="rId8">
        <w:r>
          <w:rPr>
            <w:sz w:val="28"/>
          </w:rPr>
          <w:t>Федеральным законом от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29.12.2012 № 273-ФЗ «Об образовании в Российской Федерации»</w:t>
        </w:r>
      </w:hyperlink>
      <w:r>
        <w:rPr>
          <w:sz w:val="28"/>
        </w:rPr>
        <w:t>, нормативными 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Башкортостан,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локальными нормативными актами Учреждения и настоящим Положением.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42"/>
        </w:tabs>
        <w:ind w:right="146" w:firstLine="708"/>
        <w:jc w:val="both"/>
        <w:rPr>
          <w:sz w:val="28"/>
        </w:rPr>
      </w:pPr>
      <w:r>
        <w:rPr>
          <w:sz w:val="28"/>
        </w:rPr>
        <w:t>Настоящее Положение утверждается приказом директора Учреждения и вступает в силу с момента его утверждения.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42"/>
        </w:tabs>
        <w:spacing w:line="242" w:lineRule="auto"/>
        <w:ind w:right="149" w:firstLine="708"/>
        <w:jc w:val="both"/>
        <w:rPr>
          <w:sz w:val="28"/>
        </w:rPr>
      </w:pPr>
      <w:r>
        <w:rPr>
          <w:sz w:val="28"/>
        </w:rPr>
        <w:t>Решение о внесении изменений или дополнений в настоящее</w:t>
      </w:r>
      <w:r w:rsidR="008F567A">
        <w:rPr>
          <w:sz w:val="28"/>
        </w:rPr>
        <w:t xml:space="preserve"> Положение принимается директором</w:t>
      </w:r>
      <w:r>
        <w:rPr>
          <w:sz w:val="28"/>
        </w:rPr>
        <w:t xml:space="preserve"> Учреждения.</w:t>
      </w:r>
    </w:p>
    <w:p w:rsidR="008F567A" w:rsidRDefault="008813FD" w:rsidP="008F567A">
      <w:pPr>
        <w:pStyle w:val="1"/>
        <w:numPr>
          <w:ilvl w:val="0"/>
          <w:numId w:val="4"/>
        </w:numPr>
        <w:tabs>
          <w:tab w:val="left" w:pos="4049"/>
        </w:tabs>
        <w:spacing w:before="319"/>
        <w:ind w:left="4049" w:hanging="279"/>
        <w:jc w:val="both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Центра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875"/>
        </w:tabs>
        <w:ind w:right="138" w:firstLine="708"/>
        <w:jc w:val="both"/>
        <w:rPr>
          <w:sz w:val="28"/>
        </w:rPr>
      </w:pPr>
      <w:r>
        <w:rPr>
          <w:sz w:val="28"/>
        </w:rPr>
        <w:t>Целью деятельности Центра является 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организационно-методических условий эффективного развития кадрового потенциала системы образования Республики Башкортостан, в том числе за счет сопровождения процесса освоения дополнительных профессиональных программ </w:t>
      </w:r>
      <w:r w:rsidR="008F567A">
        <w:rPr>
          <w:sz w:val="28"/>
        </w:rPr>
        <w:br/>
      </w:r>
      <w:r>
        <w:rPr>
          <w:sz w:val="28"/>
        </w:rPr>
        <w:t>с использованием индивидуальных образовательных маршрутов, разработанных по результатам выявления профессиональных дефицитов педагогических работников и управленческих кадров.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39"/>
        </w:tabs>
        <w:spacing w:line="322" w:lineRule="exact"/>
        <w:ind w:left="1339" w:hanging="49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69371A" w:rsidRDefault="008813FD">
      <w:pPr>
        <w:pStyle w:val="a4"/>
        <w:numPr>
          <w:ilvl w:val="0"/>
          <w:numId w:val="3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аналитическое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69371A" w:rsidRDefault="0069371A">
      <w:pPr>
        <w:pStyle w:val="a4"/>
        <w:rPr>
          <w:sz w:val="28"/>
        </w:rPr>
        <w:sectPr w:rsidR="0069371A">
          <w:type w:val="continuous"/>
          <w:pgSz w:w="11900" w:h="16850"/>
          <w:pgMar w:top="1060" w:right="425" w:bottom="280" w:left="992" w:header="720" w:footer="720" w:gutter="0"/>
          <w:cols w:space="720"/>
        </w:sectPr>
      </w:pPr>
    </w:p>
    <w:p w:rsidR="0069371A" w:rsidRDefault="008813FD">
      <w:pPr>
        <w:pStyle w:val="a3"/>
        <w:spacing w:before="65" w:line="242" w:lineRule="auto"/>
        <w:ind w:right="144"/>
      </w:pPr>
      <w:bookmarkStart w:id="1" w:name="polozhenie-o-cnppmpr_Часть3"/>
      <w:bookmarkEnd w:id="1"/>
      <w:r>
        <w:lastRenderedPageBreak/>
        <w:t>а) анализ результатов диагностики профессиональных компетенций и выявление профессиональных педагогических и управленческих дефицитов;</w:t>
      </w:r>
    </w:p>
    <w:p w:rsidR="0069371A" w:rsidRDefault="008813FD">
      <w:pPr>
        <w:pStyle w:val="a3"/>
        <w:ind w:right="141"/>
      </w:pPr>
      <w:r>
        <w:t>б) изучение и анализ состояния и результатов деятельности муниципальных и иных методических служб, образовательных организаций, отдельных педагогов и профессиональных сообществ, определение направлений совершенствования методической работы;</w:t>
      </w:r>
    </w:p>
    <w:p w:rsidR="0069371A" w:rsidRDefault="008813FD" w:rsidP="00580936">
      <w:pPr>
        <w:pStyle w:val="a3"/>
        <w:ind w:right="137"/>
      </w:pPr>
      <w:r>
        <w:t>в)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затруднений</w:t>
      </w:r>
      <w:r>
        <w:rPr>
          <w:spacing w:val="40"/>
        </w:rPr>
        <w:t xml:space="preserve"> </w:t>
      </w:r>
      <w:r>
        <w:t>дидактического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6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школьников; г)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коллективов,</w:t>
      </w:r>
      <w:r>
        <w:rPr>
          <w:spacing w:val="40"/>
        </w:rPr>
        <w:t xml:space="preserve"> </w:t>
      </w:r>
      <w:r>
        <w:t>управленческих</w:t>
      </w:r>
      <w:r>
        <w:rPr>
          <w:spacing w:val="40"/>
        </w:rPr>
        <w:t xml:space="preserve"> </w:t>
      </w:r>
      <w:r>
        <w:t>кадров</w:t>
      </w:r>
      <w:r>
        <w:rPr>
          <w:spacing w:val="40"/>
        </w:rPr>
        <w:t xml:space="preserve"> </w:t>
      </w:r>
      <w:r>
        <w:t>и</w:t>
      </w:r>
    </w:p>
    <w:p w:rsidR="0069371A" w:rsidRDefault="008813FD">
      <w:pPr>
        <w:pStyle w:val="a3"/>
        <w:ind w:right="144" w:firstLine="0"/>
      </w:pPr>
      <w:r>
        <w:t>отдельных педагогов на направления повышения квалификации и профессионального развития;</w:t>
      </w:r>
    </w:p>
    <w:p w:rsidR="0069371A" w:rsidRDefault="008813FD">
      <w:pPr>
        <w:pStyle w:val="a3"/>
        <w:ind w:right="146"/>
      </w:pPr>
      <w:r>
        <w:t>д) выявление и систематизация затруднений слушателей при освоении программ дополнительного профессионального образования для дальнейшей передачи разработчикам этих программ;</w:t>
      </w:r>
    </w:p>
    <w:p w:rsidR="0069371A" w:rsidRDefault="008813FD">
      <w:pPr>
        <w:pStyle w:val="a3"/>
        <w:ind w:right="136"/>
      </w:pPr>
      <w:r>
        <w:t xml:space="preserve">е) обобщение аналитических данных Портала по Республики Башкортостан </w:t>
      </w:r>
      <w:r w:rsidR="008F567A">
        <w:br/>
      </w:r>
      <w:r>
        <w:t>в целях управления развитием кадрового потенциала;</w:t>
      </w:r>
    </w:p>
    <w:p w:rsidR="0069371A" w:rsidRDefault="008813FD">
      <w:pPr>
        <w:pStyle w:val="a3"/>
        <w:ind w:right="146"/>
      </w:pPr>
      <w:r>
        <w:t>ж) изучение, обобщение и распространение эффективного опыта педагогической и управленческой деятельности, направленной на достижение приоритетных задач в области образования;</w:t>
      </w:r>
    </w:p>
    <w:p w:rsidR="0069371A" w:rsidRDefault="008813FD">
      <w:pPr>
        <w:pStyle w:val="a4"/>
        <w:numPr>
          <w:ilvl w:val="0"/>
          <w:numId w:val="3"/>
        </w:numPr>
        <w:tabs>
          <w:tab w:val="left" w:pos="1152"/>
        </w:tabs>
        <w:spacing w:line="321" w:lineRule="exact"/>
        <w:ind w:left="1152" w:hanging="303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69371A" w:rsidRDefault="008813FD">
      <w:pPr>
        <w:pStyle w:val="a3"/>
        <w:ind w:right="138"/>
      </w:pPr>
      <w:r>
        <w:t xml:space="preserve">а) информирование педагогического сообщества Республики Башкортостан </w:t>
      </w:r>
      <w:r w:rsidR="008F567A">
        <w:br/>
      </w:r>
      <w:r>
        <w:t>о новых тенденциях и приоритетных направлениях развития образования, задачах и требованиях профессиональной компетентности педагогических работников управленческих кадров;</w:t>
      </w:r>
    </w:p>
    <w:p w:rsidR="0069371A" w:rsidRDefault="008813FD">
      <w:pPr>
        <w:pStyle w:val="a3"/>
        <w:ind w:right="134"/>
      </w:pPr>
      <w:r>
        <w:t>б) информирование педагогических и управленческих кадров о возможности повышения квалификации по актуальным программам из Федерального реестра дополнительных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 xml:space="preserve">Федеральный </w:t>
      </w:r>
      <w:r>
        <w:rPr>
          <w:spacing w:val="-2"/>
        </w:rPr>
        <w:t>реестр);</w:t>
      </w:r>
    </w:p>
    <w:p w:rsidR="0069371A" w:rsidRDefault="008813FD">
      <w:pPr>
        <w:pStyle w:val="a3"/>
        <w:ind w:right="135"/>
      </w:pPr>
      <w:r>
        <w:t>в) постоянная актуализация информации о возможностях повышения квалификации педагогических и управленческих кадров на официальных сайтах (страницах,</w:t>
      </w:r>
      <w:r>
        <w:rPr>
          <w:spacing w:val="80"/>
          <w:w w:val="150"/>
        </w:rPr>
        <w:t xml:space="preserve"> </w:t>
      </w:r>
      <w:r>
        <w:t>сообществах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сетях)</w:t>
      </w:r>
      <w:r w:rsidR="006B505C">
        <w:rPr>
          <w:spacing w:val="80"/>
          <w:w w:val="150"/>
        </w:rPr>
        <w:t xml:space="preserve"> </w:t>
      </w:r>
      <w:r>
        <w:t>Центра</w:t>
      </w:r>
      <w:r>
        <w:rPr>
          <w:spacing w:val="80"/>
          <w:w w:val="150"/>
        </w:rPr>
        <w:t xml:space="preserve"> </w:t>
      </w:r>
      <w:r>
        <w:t>в информационно-телекоммуникаци</w:t>
      </w:r>
      <w:r w:rsidR="008F567A">
        <w:t>онной с</w:t>
      </w:r>
      <w:r>
        <w:t>ети «Интернет»;</w:t>
      </w:r>
    </w:p>
    <w:p w:rsidR="0069371A" w:rsidRDefault="008813FD">
      <w:pPr>
        <w:pStyle w:val="a3"/>
        <w:ind w:right="138"/>
      </w:pPr>
      <w:r>
        <w:t>г) формирование банка данных о дополнительных профессиональных программах по определенной тематике в образовательных организациях других субъектов Российской Федерации, а также в открытом образовательном пространстве, включая информацию об их качестве и доступности; о передовом педагогическом опыте, об авторских методиках обучения, получивших поддержку школьных педагогов; о возможностях развития региональной системы образования, 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стать</w:t>
      </w:r>
      <w:r>
        <w:rPr>
          <w:spacing w:val="-13"/>
        </w:rPr>
        <w:t xml:space="preserve"> </w:t>
      </w:r>
      <w:r>
        <w:t>эффективным</w:t>
      </w:r>
      <w:r>
        <w:rPr>
          <w:spacing w:val="-12"/>
        </w:rPr>
        <w:t xml:space="preserve"> </w:t>
      </w:r>
      <w:r>
        <w:t>ресурсом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педагогов, об имеющихся стажировочных площадках, о ресурсах неформального и информального образования, включающих, в том числе, профессиональные педагогические сообщества, ассоциации, клубы, научно-практические мероприятия;</w:t>
      </w:r>
    </w:p>
    <w:p w:rsidR="0069371A" w:rsidRDefault="008813FD">
      <w:pPr>
        <w:pStyle w:val="a4"/>
        <w:numPr>
          <w:ilvl w:val="0"/>
          <w:numId w:val="3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69371A" w:rsidRDefault="0069371A">
      <w:pPr>
        <w:pStyle w:val="a4"/>
        <w:rPr>
          <w:sz w:val="28"/>
        </w:rPr>
        <w:sectPr w:rsidR="0069371A">
          <w:footerReference w:type="default" r:id="rId10"/>
          <w:pgSz w:w="11900" w:h="16850"/>
          <w:pgMar w:top="1060" w:right="425" w:bottom="800" w:left="992" w:header="0" w:footer="616" w:gutter="0"/>
          <w:pgNumType w:start="2"/>
          <w:cols w:space="720"/>
        </w:sectPr>
      </w:pPr>
    </w:p>
    <w:p w:rsidR="0069371A" w:rsidRDefault="008813FD">
      <w:pPr>
        <w:pStyle w:val="a3"/>
        <w:spacing w:before="65"/>
        <w:ind w:right="146"/>
      </w:pPr>
      <w:bookmarkStart w:id="2" w:name="polozhenie-o-cnppmpr_Часть4"/>
      <w:bookmarkEnd w:id="2"/>
      <w:r>
        <w:lastRenderedPageBreak/>
        <w:t>а) построение индивидуальных образовательных маршрутов на основе учета результатов прохождения педагогическими работниками процедур независимой диагностики уровня сформированности профессиональных компетенций;</w:t>
      </w:r>
    </w:p>
    <w:p w:rsidR="0069371A" w:rsidRDefault="008813FD">
      <w:pPr>
        <w:pStyle w:val="a3"/>
        <w:spacing w:before="1"/>
        <w:ind w:right="139"/>
      </w:pPr>
      <w:r>
        <w:t xml:space="preserve">б) обеспечении комплексного методического сопровождения педагогических работников (педагогических коллективов, управленческих кадров), в том числе </w:t>
      </w:r>
      <w:r w:rsidR="008F567A">
        <w:br/>
      </w:r>
      <w:r>
        <w:t xml:space="preserve">в процессе прохождения ими индивидуальных образовательных маршрутов </w:t>
      </w:r>
      <w:r w:rsidR="008F567A">
        <w:br/>
      </w:r>
      <w:r>
        <w:t>по программам дополнительного профессионального образования из Федерального реестра, работы на Портале;</w:t>
      </w:r>
    </w:p>
    <w:p w:rsidR="0069371A" w:rsidRDefault="008813FD">
      <w:pPr>
        <w:pStyle w:val="a3"/>
        <w:spacing w:before="1"/>
        <w:ind w:right="137"/>
      </w:pPr>
      <w:r>
        <w:t>в) обеспечение методического сопровождения переноса педагогическими работниками (управленческими командами) приобретенных профессиональных компетенций в практику обучения и воспитания;</w:t>
      </w:r>
    </w:p>
    <w:p w:rsidR="0069371A" w:rsidRDefault="008813FD">
      <w:pPr>
        <w:pStyle w:val="a3"/>
        <w:ind w:right="140"/>
      </w:pPr>
      <w:r>
        <w:t>г) разработка мод</w:t>
      </w:r>
      <w:r w:rsidR="00580936">
        <w:t>у</w:t>
      </w:r>
      <w:r>
        <w:t xml:space="preserve">льных программ дополнительного профессионального образования, в том числе с применением сетевых форм организации обучения, </w:t>
      </w:r>
      <w:r w:rsidR="008F567A">
        <w:br/>
      </w:r>
      <w:r>
        <w:t>с последующим размещением в Федеральном реестре;</w:t>
      </w:r>
    </w:p>
    <w:p w:rsidR="0069371A" w:rsidRDefault="008813FD">
      <w:pPr>
        <w:pStyle w:val="a3"/>
        <w:spacing w:before="1" w:line="322" w:lineRule="exact"/>
        <w:ind w:left="849" w:firstLine="0"/>
      </w:pPr>
      <w:r>
        <w:t>д)</w:t>
      </w:r>
      <w:r>
        <w:rPr>
          <w:spacing w:val="73"/>
          <w:w w:val="150"/>
        </w:rPr>
        <w:t xml:space="preserve">  </w:t>
      </w:r>
      <w:r>
        <w:t>организационно-методическое</w:t>
      </w:r>
      <w:r w:rsidR="00580936">
        <w:rPr>
          <w:spacing w:val="75"/>
          <w:w w:val="150"/>
        </w:rPr>
        <w:t xml:space="preserve"> </w:t>
      </w:r>
      <w:r>
        <w:t>сопровождение</w:t>
      </w:r>
      <w:r w:rsidR="00580936">
        <w:rPr>
          <w:spacing w:val="76"/>
          <w:w w:val="150"/>
        </w:rPr>
        <w:t xml:space="preserve"> </w:t>
      </w:r>
      <w:r>
        <w:t>внедрения</w:t>
      </w:r>
      <w:r w:rsidR="00580936">
        <w:rPr>
          <w:spacing w:val="76"/>
          <w:w w:val="150"/>
        </w:rPr>
        <w:t xml:space="preserve"> </w:t>
      </w:r>
      <w:r>
        <w:rPr>
          <w:spacing w:val="-2"/>
        </w:rPr>
        <w:t>моделей</w:t>
      </w:r>
    </w:p>
    <w:p w:rsidR="0069371A" w:rsidRDefault="008813FD">
      <w:pPr>
        <w:pStyle w:val="a3"/>
        <w:ind w:left="849" w:right="138" w:hanging="708"/>
      </w:pPr>
      <w:r>
        <w:t>«горизонтального обучения» педагогических работников и управленческих кадров; е)</w:t>
      </w:r>
      <w:r>
        <w:rPr>
          <w:spacing w:val="58"/>
          <w:w w:val="150"/>
        </w:rPr>
        <w:t xml:space="preserve"> </w:t>
      </w:r>
      <w:r>
        <w:t>организация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сопровождение</w:t>
      </w:r>
      <w:r>
        <w:rPr>
          <w:spacing w:val="59"/>
          <w:w w:val="150"/>
        </w:rPr>
        <w:t xml:space="preserve"> </w:t>
      </w:r>
      <w:r>
        <w:t>стажировок</w:t>
      </w:r>
      <w:r>
        <w:rPr>
          <w:spacing w:val="55"/>
          <w:w w:val="150"/>
        </w:rPr>
        <w:t xml:space="preserve"> </w:t>
      </w:r>
      <w:r>
        <w:t>педагогических</w:t>
      </w:r>
      <w:r>
        <w:rPr>
          <w:spacing w:val="60"/>
          <w:w w:val="150"/>
        </w:rPr>
        <w:t xml:space="preserve"> </w:t>
      </w:r>
      <w:r>
        <w:rPr>
          <w:spacing w:val="-2"/>
        </w:rPr>
        <w:t>коллективов</w:t>
      </w:r>
    </w:p>
    <w:p w:rsidR="0069371A" w:rsidRDefault="008813FD">
      <w:pPr>
        <w:pStyle w:val="a3"/>
        <w:spacing w:line="321" w:lineRule="exact"/>
        <w:ind w:firstLine="0"/>
      </w:pPr>
      <w:r>
        <w:t>(отдельных</w:t>
      </w:r>
      <w:r>
        <w:rPr>
          <w:spacing w:val="-7"/>
        </w:rPr>
        <w:t xml:space="preserve"> </w:t>
      </w:r>
      <w:r>
        <w:t>педагогов)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команд;</w:t>
      </w:r>
    </w:p>
    <w:p w:rsidR="0069371A" w:rsidRDefault="008813FD">
      <w:pPr>
        <w:pStyle w:val="a3"/>
        <w:ind w:right="144"/>
      </w:pPr>
      <w:r>
        <w:t>ж) формирование и сопровождение деятельности площадок для создания и развития деятельности профессиональных педагогических сообществ;</w:t>
      </w:r>
    </w:p>
    <w:p w:rsidR="0069371A" w:rsidRDefault="008813FD">
      <w:pPr>
        <w:pStyle w:val="a3"/>
        <w:spacing w:before="1"/>
        <w:ind w:right="136"/>
      </w:pPr>
      <w:r>
        <w:t xml:space="preserve">з) организационно-методическое сопровождение на региональном уровне мероприятий, проводимых Федеральным оператором (в том числе профессиональных олимпиад и конкурсов, общественно значимых мероприятий и </w:t>
      </w:r>
      <w:r>
        <w:rPr>
          <w:spacing w:val="-2"/>
        </w:rPr>
        <w:t>исследований);</w:t>
      </w:r>
    </w:p>
    <w:p w:rsidR="0069371A" w:rsidRDefault="008813FD">
      <w:pPr>
        <w:pStyle w:val="a3"/>
        <w:ind w:right="138"/>
      </w:pPr>
      <w:r>
        <w:t xml:space="preserve">и) организация взаимодействия и координация деятельности Центра </w:t>
      </w:r>
      <w:r w:rsidR="008F567A">
        <w:br/>
      </w:r>
      <w:r>
        <w:t>с организациями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(педагогического)</w:t>
      </w:r>
      <w:r>
        <w:rPr>
          <w:spacing w:val="-17"/>
        </w:rPr>
        <w:t xml:space="preserve"> </w:t>
      </w:r>
      <w:r>
        <w:t>образования, муниципальными методическими службами и образовательными организациями с целью согласованной реализации методической и образовательной деятельности;</w:t>
      </w:r>
    </w:p>
    <w:p w:rsidR="0069371A" w:rsidRDefault="008813FD">
      <w:pPr>
        <w:pStyle w:val="a4"/>
        <w:numPr>
          <w:ilvl w:val="0"/>
          <w:numId w:val="3"/>
        </w:numPr>
        <w:tabs>
          <w:tab w:val="left" w:pos="1152"/>
        </w:tabs>
        <w:spacing w:line="322" w:lineRule="exact"/>
        <w:ind w:left="1152" w:hanging="303"/>
        <w:jc w:val="both"/>
        <w:rPr>
          <w:sz w:val="28"/>
        </w:rPr>
      </w:pPr>
      <w:r>
        <w:rPr>
          <w:sz w:val="28"/>
        </w:rPr>
        <w:t>консультационное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69371A" w:rsidRDefault="008813FD">
      <w:pPr>
        <w:pStyle w:val="a3"/>
        <w:ind w:right="141"/>
      </w:pPr>
      <w:r>
        <w:t>а) организация консультационной работы в рамках тьюторского сопровождения разработки и реализации индивидуальных образовательных маршрутов профессионального развития педагогических работников и управленческих кадров;</w:t>
      </w:r>
    </w:p>
    <w:p w:rsidR="0069371A" w:rsidRDefault="008813FD">
      <w:pPr>
        <w:pStyle w:val="a3"/>
        <w:spacing w:before="1"/>
        <w:ind w:right="138"/>
      </w:pPr>
      <w:r>
        <w:t xml:space="preserve">б) комплексное методическое консультирование педагогов и управленческих кадров в ходе прохождения индивидуальных образовательных маршрутов, освоения программ дополнительного профессионального образования из Федерального </w:t>
      </w:r>
      <w:r>
        <w:rPr>
          <w:spacing w:val="-2"/>
        </w:rPr>
        <w:t>реестра;</w:t>
      </w:r>
    </w:p>
    <w:p w:rsidR="0069371A" w:rsidRDefault="008813FD">
      <w:pPr>
        <w:pStyle w:val="a3"/>
        <w:ind w:right="148"/>
      </w:pPr>
      <w:r>
        <w:t>в) консультирование по вопросам функционирования Портала в части, касающейся педагогических и управленческих кадров региона;</w:t>
      </w:r>
    </w:p>
    <w:p w:rsidR="0069371A" w:rsidRDefault="008813FD">
      <w:pPr>
        <w:pStyle w:val="a3"/>
        <w:ind w:right="145"/>
      </w:pPr>
      <w:r>
        <w:t>г)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 xml:space="preserve">служб, педагогических коллективов и отдельных педагогов образовательных организаций по вопросам эффективного методического обеспечения образовательной </w:t>
      </w:r>
      <w:r>
        <w:rPr>
          <w:spacing w:val="-2"/>
        </w:rPr>
        <w:t>деятельности;</w:t>
      </w:r>
    </w:p>
    <w:p w:rsidR="0069371A" w:rsidRDefault="0069371A">
      <w:pPr>
        <w:pStyle w:val="a3"/>
        <w:sectPr w:rsidR="0069371A">
          <w:pgSz w:w="11900" w:h="16850"/>
          <w:pgMar w:top="1060" w:right="425" w:bottom="800" w:left="992" w:header="0" w:footer="616" w:gutter="0"/>
          <w:cols w:space="720"/>
        </w:sectPr>
      </w:pPr>
    </w:p>
    <w:p w:rsidR="0069371A" w:rsidRDefault="008813FD">
      <w:pPr>
        <w:pStyle w:val="a3"/>
        <w:spacing w:before="65"/>
        <w:ind w:right="143"/>
      </w:pPr>
      <w:bookmarkStart w:id="3" w:name="polozhenie-o-cnppmpr_Часть5"/>
      <w:bookmarkEnd w:id="3"/>
      <w:r>
        <w:lastRenderedPageBreak/>
        <w:t xml:space="preserve">д) консультирование образовательных организаций по вопросам внедрения целевой модели наставничества педагогических работников образовательных </w:t>
      </w:r>
      <w:r>
        <w:rPr>
          <w:spacing w:val="-2"/>
        </w:rPr>
        <w:t>организаций;</w:t>
      </w:r>
    </w:p>
    <w:p w:rsidR="0069371A" w:rsidRDefault="008813FD">
      <w:pPr>
        <w:pStyle w:val="a3"/>
        <w:spacing w:before="1"/>
        <w:ind w:right="144"/>
      </w:pPr>
      <w:r>
        <w:t xml:space="preserve">е) популяризация новейших эффективных педагогических практик, методик обучения и воспитания, инструментов управления образовательными </w:t>
      </w:r>
      <w:r>
        <w:rPr>
          <w:spacing w:val="-2"/>
        </w:rPr>
        <w:t>организациями;</w:t>
      </w:r>
    </w:p>
    <w:p w:rsidR="0069371A" w:rsidRDefault="008813FD">
      <w:pPr>
        <w:pStyle w:val="a3"/>
        <w:spacing w:line="242" w:lineRule="auto"/>
        <w:ind w:right="144"/>
      </w:pPr>
      <w:r>
        <w:t>ж) консультирование в рамках сетевого взаимодействия с различными организациями системы образования.</w:t>
      </w:r>
    </w:p>
    <w:p w:rsidR="0069371A" w:rsidRDefault="008813FD">
      <w:pPr>
        <w:pStyle w:val="1"/>
        <w:numPr>
          <w:ilvl w:val="0"/>
          <w:numId w:val="4"/>
        </w:numPr>
        <w:tabs>
          <w:tab w:val="left" w:pos="3441"/>
        </w:tabs>
        <w:spacing w:before="321"/>
        <w:ind w:left="3441" w:hanging="280"/>
        <w:jc w:val="both"/>
      </w:pPr>
      <w:r>
        <w:t>Порядок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rPr>
          <w:spacing w:val="-2"/>
        </w:rPr>
        <w:t>Центром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50"/>
        </w:tabs>
        <w:ind w:right="137" w:firstLine="708"/>
        <w:jc w:val="both"/>
        <w:rPr>
          <w:sz w:val="28"/>
        </w:rPr>
      </w:pPr>
      <w:r>
        <w:rPr>
          <w:sz w:val="28"/>
        </w:rPr>
        <w:t>Руководитель Учреждения локальным нормативным актом назначает руководителя Центра, утверждает Положение о деятельности Центра, утверждает структуру Центра.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32"/>
        </w:tabs>
        <w:ind w:right="134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 реализуемой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 численности педагогических работников и управленческих кадров, организаций, которым должна быть оказана методическая поддержка.</w:t>
      </w:r>
    </w:p>
    <w:p w:rsidR="0069371A" w:rsidRPr="00C90534" w:rsidRDefault="008813FD">
      <w:pPr>
        <w:pStyle w:val="a4"/>
        <w:numPr>
          <w:ilvl w:val="1"/>
          <w:numId w:val="4"/>
        </w:numPr>
        <w:tabs>
          <w:tab w:val="left" w:pos="1493"/>
        </w:tabs>
        <w:ind w:right="148" w:firstLine="708"/>
        <w:jc w:val="both"/>
        <w:rPr>
          <w:sz w:val="28"/>
        </w:rPr>
      </w:pPr>
      <w:r w:rsidRPr="00C90534">
        <w:rPr>
          <w:sz w:val="28"/>
        </w:rPr>
        <w:t>Руководителем Центра может быть назначен сотрудник из числа работников Учреждения.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39"/>
        </w:tabs>
        <w:spacing w:line="321" w:lineRule="exact"/>
        <w:ind w:left="1339" w:hanging="490"/>
        <w:jc w:val="both"/>
        <w:rPr>
          <w:sz w:val="28"/>
        </w:rPr>
      </w:pPr>
      <w:bookmarkStart w:id="4" w:name="_GoBack"/>
      <w:bookmarkEnd w:id="4"/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Центра:</w:t>
      </w:r>
    </w:p>
    <w:p w:rsidR="0069371A" w:rsidRDefault="008813FD">
      <w:pPr>
        <w:pStyle w:val="a4"/>
        <w:numPr>
          <w:ilvl w:val="0"/>
          <w:numId w:val="2"/>
        </w:numPr>
        <w:tabs>
          <w:tab w:val="left" w:pos="1151"/>
        </w:tabs>
        <w:spacing w:line="322" w:lineRule="exact"/>
        <w:ind w:left="1151" w:hanging="302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Центром;</w:t>
      </w:r>
    </w:p>
    <w:p w:rsidR="0069371A" w:rsidRDefault="008813FD">
      <w:pPr>
        <w:pStyle w:val="a4"/>
        <w:numPr>
          <w:ilvl w:val="0"/>
          <w:numId w:val="2"/>
        </w:numPr>
        <w:tabs>
          <w:tab w:val="left" w:pos="1152"/>
        </w:tabs>
        <w:ind w:left="1152" w:hanging="303"/>
        <w:rPr>
          <w:sz w:val="28"/>
        </w:rPr>
      </w:pPr>
      <w:r>
        <w:rPr>
          <w:sz w:val="28"/>
        </w:rPr>
        <w:t>отчитывается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:rsidR="0069371A" w:rsidRDefault="008813FD">
      <w:pPr>
        <w:pStyle w:val="a4"/>
        <w:numPr>
          <w:ilvl w:val="0"/>
          <w:numId w:val="2"/>
        </w:numPr>
        <w:tabs>
          <w:tab w:val="left" w:pos="1163"/>
        </w:tabs>
        <w:ind w:left="141" w:right="149" w:firstLine="708"/>
        <w:rPr>
          <w:sz w:val="28"/>
        </w:rPr>
      </w:pPr>
      <w:r>
        <w:rPr>
          <w:sz w:val="28"/>
        </w:rPr>
        <w:t>организовывает деятельность в соответствии с целями и задачами Центра и осуществляет контроль за ее реализацией;</w:t>
      </w:r>
    </w:p>
    <w:p w:rsidR="0069371A" w:rsidRDefault="008813FD">
      <w:pPr>
        <w:pStyle w:val="a4"/>
        <w:numPr>
          <w:ilvl w:val="0"/>
          <w:numId w:val="2"/>
        </w:numPr>
        <w:tabs>
          <w:tab w:val="left" w:pos="1410"/>
          <w:tab w:val="left" w:pos="3333"/>
          <w:tab w:val="left" w:pos="5081"/>
          <w:tab w:val="left" w:pos="6853"/>
          <w:tab w:val="left" w:pos="9021"/>
          <w:tab w:val="left" w:pos="10206"/>
        </w:tabs>
        <w:ind w:left="141" w:right="140" w:firstLine="708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 w:rsidR="008F567A">
        <w:rPr>
          <w:sz w:val="28"/>
        </w:rPr>
        <w:br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перечнем согласно приложению к настоящему Положению.</w:t>
      </w:r>
    </w:p>
    <w:p w:rsidR="0069371A" w:rsidRDefault="008813FD">
      <w:pPr>
        <w:pStyle w:val="a4"/>
        <w:numPr>
          <w:ilvl w:val="0"/>
          <w:numId w:val="2"/>
        </w:numPr>
        <w:tabs>
          <w:tab w:val="left" w:pos="1144"/>
        </w:tabs>
        <w:ind w:left="141" w:right="143" w:firstLine="708"/>
        <w:rPr>
          <w:sz w:val="28"/>
        </w:rPr>
      </w:pPr>
      <w:r>
        <w:rPr>
          <w:sz w:val="28"/>
        </w:rPr>
        <w:t>выполняет</w:t>
      </w:r>
      <w:r>
        <w:rPr>
          <w:spacing w:val="-16"/>
          <w:sz w:val="28"/>
        </w:rPr>
        <w:t xml:space="preserve"> </w:t>
      </w: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уставом Учреждения, должностной инструкцией, настоящим Положением.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39"/>
        </w:tabs>
        <w:spacing w:line="321" w:lineRule="exact"/>
        <w:ind w:left="1339" w:hanging="490"/>
        <w:rPr>
          <w:sz w:val="28"/>
        </w:rPr>
      </w:pP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69371A" w:rsidRDefault="008813FD">
      <w:pPr>
        <w:pStyle w:val="a4"/>
        <w:numPr>
          <w:ilvl w:val="0"/>
          <w:numId w:val="1"/>
        </w:numPr>
        <w:tabs>
          <w:tab w:val="left" w:pos="1279"/>
        </w:tabs>
        <w:ind w:right="143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 приказом Учреждения;</w:t>
      </w:r>
    </w:p>
    <w:p w:rsidR="0069371A" w:rsidRDefault="008813FD">
      <w:pPr>
        <w:pStyle w:val="a4"/>
        <w:numPr>
          <w:ilvl w:val="0"/>
          <w:numId w:val="1"/>
        </w:numPr>
        <w:tabs>
          <w:tab w:val="left" w:pos="1410"/>
        </w:tabs>
        <w:ind w:right="142" w:firstLine="708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образовательную деятельность в соответствии с целями и задачами Центра и осуществлять контроль за ее организацией;</w:t>
      </w:r>
    </w:p>
    <w:p w:rsidR="0069371A" w:rsidRDefault="008813FD">
      <w:pPr>
        <w:pStyle w:val="a4"/>
        <w:numPr>
          <w:ilvl w:val="0"/>
          <w:numId w:val="1"/>
        </w:numPr>
        <w:tabs>
          <w:tab w:val="left" w:pos="1144"/>
        </w:tabs>
        <w:spacing w:before="1"/>
        <w:ind w:right="145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и проведение мероприятий по профилю направлений деятельности Центра;</w:t>
      </w:r>
    </w:p>
    <w:p w:rsidR="0069371A" w:rsidRDefault="008813FD">
      <w:pPr>
        <w:pStyle w:val="a4"/>
        <w:numPr>
          <w:ilvl w:val="0"/>
          <w:numId w:val="1"/>
        </w:numPr>
        <w:tabs>
          <w:tab w:val="left" w:pos="1269"/>
        </w:tabs>
        <w:ind w:right="143" w:firstLine="708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законодательству Российской Федерации, целям и видам деятельности Учреждения.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16"/>
        </w:tabs>
        <w:spacing w:before="1"/>
        <w:ind w:right="143" w:firstLine="78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 и результативность деятельности Центра в целом.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577"/>
        </w:tabs>
        <w:ind w:right="138" w:firstLine="780"/>
        <w:jc w:val="both"/>
        <w:rPr>
          <w:sz w:val="28"/>
        </w:rPr>
      </w:pPr>
      <w:r>
        <w:rPr>
          <w:sz w:val="28"/>
        </w:rPr>
        <w:t>Кроме Руководителя Центра в штатном расписании Учреждения предусматриваются следующие должности работников Центра: системный администратор, преподаватель, тьютор, методист.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533"/>
        </w:tabs>
        <w:spacing w:line="321" w:lineRule="exact"/>
        <w:ind w:left="1533" w:hanging="61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20"/>
          <w:sz w:val="28"/>
        </w:rPr>
        <w:t xml:space="preserve">  </w:t>
      </w:r>
      <w:r>
        <w:rPr>
          <w:sz w:val="28"/>
        </w:rPr>
        <w:t>Центра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 </w:t>
      </w:r>
      <w:r>
        <w:rPr>
          <w:sz w:val="28"/>
        </w:rPr>
        <w:t>должность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80"/>
          <w:w w:val="150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69371A" w:rsidRDefault="0069371A">
      <w:pPr>
        <w:pStyle w:val="a4"/>
        <w:spacing w:line="321" w:lineRule="exact"/>
        <w:rPr>
          <w:sz w:val="28"/>
        </w:rPr>
        <w:sectPr w:rsidR="0069371A">
          <w:pgSz w:w="11900" w:h="16850"/>
          <w:pgMar w:top="1060" w:right="425" w:bottom="800" w:left="992" w:header="0" w:footer="616" w:gutter="0"/>
          <w:cols w:space="720"/>
        </w:sectPr>
      </w:pPr>
    </w:p>
    <w:p w:rsidR="0069371A" w:rsidRDefault="008813FD">
      <w:pPr>
        <w:pStyle w:val="a3"/>
        <w:spacing w:before="65" w:line="242" w:lineRule="auto"/>
        <w:ind w:right="142" w:firstLine="0"/>
      </w:pPr>
      <w:bookmarkStart w:id="5" w:name="polozhenie-o-cnppmpr_Часть6"/>
      <w:bookmarkEnd w:id="5"/>
      <w:r>
        <w:lastRenderedPageBreak/>
        <w:t>должности приказом директора Учреждения, их права и обязанности определяются трудовым договором, должностными инструкциями.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28"/>
        </w:tabs>
        <w:ind w:right="138" w:firstLine="708"/>
        <w:jc w:val="both"/>
        <w:rPr>
          <w:sz w:val="28"/>
        </w:rPr>
      </w:pPr>
      <w:r>
        <w:rPr>
          <w:sz w:val="28"/>
        </w:rPr>
        <w:t>В пределах своих полномочий Руководитель Центра дает поручения, обязательные для исполнения всеми работниками Центра (устные поручения, письменные распоряжения (включая электронное ведение документации) и др.).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65"/>
        </w:tabs>
        <w:ind w:right="140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перспективным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текущим планам работы Учреждения, утверждаемым в установленном порядке.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547"/>
        </w:tabs>
        <w:ind w:right="139" w:firstLine="708"/>
        <w:jc w:val="both"/>
        <w:rPr>
          <w:sz w:val="28"/>
        </w:rPr>
      </w:pPr>
      <w:r>
        <w:rPr>
          <w:sz w:val="28"/>
        </w:rPr>
        <w:t>Центр принимает к исполнению все решения коллегиальных органов управления Учреждением, приказы и распоряжения директора Учреждения.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77"/>
        </w:tabs>
        <w:spacing w:line="321" w:lineRule="exact"/>
        <w:ind w:left="1477" w:hanging="628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69371A" w:rsidRDefault="0069371A">
      <w:pPr>
        <w:pStyle w:val="a3"/>
        <w:ind w:left="0" w:firstLine="0"/>
        <w:jc w:val="left"/>
      </w:pPr>
    </w:p>
    <w:p w:rsidR="0069371A" w:rsidRDefault="008813FD">
      <w:pPr>
        <w:pStyle w:val="1"/>
        <w:numPr>
          <w:ilvl w:val="0"/>
          <w:numId w:val="4"/>
        </w:numPr>
        <w:tabs>
          <w:tab w:val="left" w:pos="3652"/>
        </w:tabs>
        <w:spacing w:before="1"/>
        <w:ind w:left="3652" w:hanging="280"/>
        <w:jc w:val="both"/>
      </w:pPr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Центра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07"/>
        </w:tabs>
        <w:ind w:right="139" w:firstLine="708"/>
        <w:jc w:val="both"/>
        <w:rPr>
          <w:sz w:val="28"/>
        </w:rPr>
      </w:pPr>
      <w:r>
        <w:rPr>
          <w:sz w:val="28"/>
        </w:rPr>
        <w:t>Финансовое обеспечение функционирования Центра осуществляется за счет средств бюджета Республики Башкортостан, предусмотренных учредителем Учреждения на выполнение государственного задания на оказание государственных услуг, и внебюджетных средств Учреждения.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74"/>
        </w:tabs>
        <w:ind w:right="141" w:firstLine="708"/>
        <w:jc w:val="both"/>
        <w:rPr>
          <w:sz w:val="28"/>
        </w:rPr>
      </w:pPr>
      <w:r>
        <w:rPr>
          <w:sz w:val="28"/>
        </w:rPr>
        <w:t>В рамках осуществления основной деятельности Центр использует учебные, служебные, вспомогательные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иные помещения,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 и средства обучения, закреплённые за ним Учреждением.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382"/>
        </w:tabs>
        <w:ind w:right="145" w:firstLine="708"/>
        <w:jc w:val="both"/>
        <w:rPr>
          <w:sz w:val="28"/>
        </w:rPr>
      </w:pPr>
      <w:r>
        <w:rPr>
          <w:sz w:val="28"/>
        </w:rPr>
        <w:t>Центр использует закрепленное за ним имущество в соответствии с его назначением в порядке, 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 и Республики Башкортостан, локальными нормативными актами Учреждения.</w:t>
      </w:r>
    </w:p>
    <w:p w:rsidR="0069371A" w:rsidRDefault="0069371A">
      <w:pPr>
        <w:pStyle w:val="a3"/>
        <w:spacing w:before="3"/>
        <w:ind w:left="0" w:firstLine="0"/>
        <w:jc w:val="left"/>
      </w:pPr>
    </w:p>
    <w:p w:rsidR="0069371A" w:rsidRDefault="008813FD">
      <w:pPr>
        <w:pStyle w:val="1"/>
        <w:numPr>
          <w:ilvl w:val="0"/>
          <w:numId w:val="4"/>
        </w:numPr>
        <w:tabs>
          <w:tab w:val="left" w:pos="3893"/>
        </w:tabs>
        <w:ind w:left="3893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59"/>
        </w:tabs>
        <w:ind w:right="136" w:firstLine="708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взаимодействует со структурными подразделениями Учреждения.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509"/>
          <w:tab w:val="left" w:pos="3763"/>
          <w:tab w:val="left" w:pos="4236"/>
          <w:tab w:val="left" w:pos="6210"/>
          <w:tab w:val="left" w:pos="6596"/>
          <w:tab w:val="left" w:pos="8890"/>
        </w:tabs>
        <w:ind w:right="143" w:firstLine="708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ненадлежащее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несвоевременное</w:t>
      </w:r>
      <w:r>
        <w:rPr>
          <w:sz w:val="28"/>
        </w:rPr>
        <w:tab/>
      </w:r>
      <w:r>
        <w:rPr>
          <w:spacing w:val="-2"/>
          <w:sz w:val="28"/>
        </w:rPr>
        <w:t xml:space="preserve">выполнение </w:t>
      </w:r>
      <w:r>
        <w:rPr>
          <w:sz w:val="28"/>
        </w:rPr>
        <w:t>функций Центра несет его Руководитель.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477"/>
          <w:tab w:val="left" w:pos="3701"/>
          <w:tab w:val="left" w:pos="5290"/>
          <w:tab w:val="left" w:pos="6358"/>
          <w:tab w:val="left" w:pos="8526"/>
        </w:tabs>
        <w:ind w:right="139" w:firstLine="708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pacing w:val="-2"/>
          <w:sz w:val="28"/>
        </w:rPr>
        <w:t>устанавливается</w:t>
      </w:r>
      <w:r>
        <w:rPr>
          <w:sz w:val="28"/>
        </w:rPr>
        <w:tab/>
      </w:r>
      <w:r>
        <w:rPr>
          <w:spacing w:val="-2"/>
          <w:sz w:val="28"/>
        </w:rPr>
        <w:t>должностными инструкциями.</w:t>
      </w:r>
    </w:p>
    <w:p w:rsidR="0069371A" w:rsidRDefault="008813FD">
      <w:pPr>
        <w:pStyle w:val="a4"/>
        <w:numPr>
          <w:ilvl w:val="1"/>
          <w:numId w:val="4"/>
        </w:numPr>
        <w:tabs>
          <w:tab w:val="left" w:pos="1534"/>
          <w:tab w:val="left" w:pos="3556"/>
          <w:tab w:val="left" w:pos="4260"/>
          <w:tab w:val="left" w:pos="5925"/>
          <w:tab w:val="left" w:pos="7052"/>
          <w:tab w:val="left" w:pos="9206"/>
        </w:tabs>
        <w:ind w:right="146" w:firstLine="708"/>
        <w:rPr>
          <w:sz w:val="28"/>
        </w:rPr>
      </w:pPr>
      <w:r>
        <w:rPr>
          <w:spacing w:val="-2"/>
          <w:sz w:val="28"/>
        </w:rPr>
        <w:t>Реорганизация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ликвидация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приказом </w:t>
      </w:r>
      <w:r>
        <w:rPr>
          <w:sz w:val="28"/>
        </w:rPr>
        <w:t>директора Учреждения.</w:t>
      </w:r>
    </w:p>
    <w:sectPr w:rsidR="0069371A">
      <w:pgSz w:w="11900" w:h="16850"/>
      <w:pgMar w:top="1060" w:right="425" w:bottom="800" w:left="992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8D" w:rsidRDefault="0072428D">
      <w:r>
        <w:separator/>
      </w:r>
    </w:p>
  </w:endnote>
  <w:endnote w:type="continuationSeparator" w:id="0">
    <w:p w:rsidR="0072428D" w:rsidRDefault="0072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1A" w:rsidRDefault="008813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7089647</wp:posOffset>
              </wp:positionH>
              <wp:positionV relativeFrom="page">
                <wp:posOffset>10163074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71A" w:rsidRDefault="008813F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90534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25pt;margin-top:800.25pt;width:12.55pt;height:14.2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" filled="f" stroked="f">
              <v:path arrowok="t"/>
              <v:textbox inset="0,0,0,0">
                <w:txbxContent>
                  <w:p w:rsidR="0069371A" w:rsidRDefault="008813FD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90534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8D" w:rsidRDefault="0072428D">
      <w:r>
        <w:separator/>
      </w:r>
    </w:p>
  </w:footnote>
  <w:footnote w:type="continuationSeparator" w:id="0">
    <w:p w:rsidR="0072428D" w:rsidRDefault="0072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471"/>
    <w:multiLevelType w:val="hybridMultilevel"/>
    <w:tmpl w:val="6AAA60CC"/>
    <w:lvl w:ilvl="0" w:tplc="E68E9630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C630E">
      <w:numFmt w:val="bullet"/>
      <w:lvlText w:val="•"/>
      <w:lvlJc w:val="left"/>
      <w:pPr>
        <w:ind w:left="2092" w:hanging="305"/>
      </w:pPr>
      <w:rPr>
        <w:rFonts w:hint="default"/>
        <w:lang w:val="ru-RU" w:eastAsia="en-US" w:bidi="ar-SA"/>
      </w:rPr>
    </w:lvl>
    <w:lvl w:ilvl="2" w:tplc="A55AF2BE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F8161A20">
      <w:numFmt w:val="bullet"/>
      <w:lvlText w:val="•"/>
      <w:lvlJc w:val="left"/>
      <w:pPr>
        <w:ind w:left="3956" w:hanging="305"/>
      </w:pPr>
      <w:rPr>
        <w:rFonts w:hint="default"/>
        <w:lang w:val="ru-RU" w:eastAsia="en-US" w:bidi="ar-SA"/>
      </w:rPr>
    </w:lvl>
    <w:lvl w:ilvl="4" w:tplc="AE068740">
      <w:numFmt w:val="bullet"/>
      <w:lvlText w:val="•"/>
      <w:lvlJc w:val="left"/>
      <w:pPr>
        <w:ind w:left="4888" w:hanging="305"/>
      </w:pPr>
      <w:rPr>
        <w:rFonts w:hint="default"/>
        <w:lang w:val="ru-RU" w:eastAsia="en-US" w:bidi="ar-SA"/>
      </w:rPr>
    </w:lvl>
    <w:lvl w:ilvl="5" w:tplc="021AFFC4">
      <w:numFmt w:val="bullet"/>
      <w:lvlText w:val="•"/>
      <w:lvlJc w:val="left"/>
      <w:pPr>
        <w:ind w:left="5821" w:hanging="305"/>
      </w:pPr>
      <w:rPr>
        <w:rFonts w:hint="default"/>
        <w:lang w:val="ru-RU" w:eastAsia="en-US" w:bidi="ar-SA"/>
      </w:rPr>
    </w:lvl>
    <w:lvl w:ilvl="6" w:tplc="93E8B97C">
      <w:numFmt w:val="bullet"/>
      <w:lvlText w:val="•"/>
      <w:lvlJc w:val="left"/>
      <w:pPr>
        <w:ind w:left="6753" w:hanging="305"/>
      </w:pPr>
      <w:rPr>
        <w:rFonts w:hint="default"/>
        <w:lang w:val="ru-RU" w:eastAsia="en-US" w:bidi="ar-SA"/>
      </w:rPr>
    </w:lvl>
    <w:lvl w:ilvl="7" w:tplc="6A1C0B44">
      <w:numFmt w:val="bullet"/>
      <w:lvlText w:val="•"/>
      <w:lvlJc w:val="left"/>
      <w:pPr>
        <w:ind w:left="7685" w:hanging="305"/>
      </w:pPr>
      <w:rPr>
        <w:rFonts w:hint="default"/>
        <w:lang w:val="ru-RU" w:eastAsia="en-US" w:bidi="ar-SA"/>
      </w:rPr>
    </w:lvl>
    <w:lvl w:ilvl="8" w:tplc="6B4474BC">
      <w:numFmt w:val="bullet"/>
      <w:lvlText w:val="•"/>
      <w:lvlJc w:val="left"/>
      <w:pPr>
        <w:ind w:left="861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01761C9"/>
    <w:multiLevelType w:val="hybridMultilevel"/>
    <w:tmpl w:val="591055CA"/>
    <w:lvl w:ilvl="0" w:tplc="B2888E44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8454D4">
      <w:numFmt w:val="bullet"/>
      <w:lvlText w:val="•"/>
      <w:lvlJc w:val="left"/>
      <w:pPr>
        <w:ind w:left="2092" w:hanging="305"/>
      </w:pPr>
      <w:rPr>
        <w:rFonts w:hint="default"/>
        <w:lang w:val="ru-RU" w:eastAsia="en-US" w:bidi="ar-SA"/>
      </w:rPr>
    </w:lvl>
    <w:lvl w:ilvl="2" w:tplc="B80E65F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FBAC458">
      <w:numFmt w:val="bullet"/>
      <w:lvlText w:val="•"/>
      <w:lvlJc w:val="left"/>
      <w:pPr>
        <w:ind w:left="3956" w:hanging="305"/>
      </w:pPr>
      <w:rPr>
        <w:rFonts w:hint="default"/>
        <w:lang w:val="ru-RU" w:eastAsia="en-US" w:bidi="ar-SA"/>
      </w:rPr>
    </w:lvl>
    <w:lvl w:ilvl="4" w:tplc="07208EEE">
      <w:numFmt w:val="bullet"/>
      <w:lvlText w:val="•"/>
      <w:lvlJc w:val="left"/>
      <w:pPr>
        <w:ind w:left="4888" w:hanging="305"/>
      </w:pPr>
      <w:rPr>
        <w:rFonts w:hint="default"/>
        <w:lang w:val="ru-RU" w:eastAsia="en-US" w:bidi="ar-SA"/>
      </w:rPr>
    </w:lvl>
    <w:lvl w:ilvl="5" w:tplc="BB30C6CC">
      <w:numFmt w:val="bullet"/>
      <w:lvlText w:val="•"/>
      <w:lvlJc w:val="left"/>
      <w:pPr>
        <w:ind w:left="5821" w:hanging="305"/>
      </w:pPr>
      <w:rPr>
        <w:rFonts w:hint="default"/>
        <w:lang w:val="ru-RU" w:eastAsia="en-US" w:bidi="ar-SA"/>
      </w:rPr>
    </w:lvl>
    <w:lvl w:ilvl="6" w:tplc="11DC8902">
      <w:numFmt w:val="bullet"/>
      <w:lvlText w:val="•"/>
      <w:lvlJc w:val="left"/>
      <w:pPr>
        <w:ind w:left="6753" w:hanging="305"/>
      </w:pPr>
      <w:rPr>
        <w:rFonts w:hint="default"/>
        <w:lang w:val="ru-RU" w:eastAsia="en-US" w:bidi="ar-SA"/>
      </w:rPr>
    </w:lvl>
    <w:lvl w:ilvl="7" w:tplc="8EF6171C">
      <w:numFmt w:val="bullet"/>
      <w:lvlText w:val="•"/>
      <w:lvlJc w:val="left"/>
      <w:pPr>
        <w:ind w:left="7685" w:hanging="305"/>
      </w:pPr>
      <w:rPr>
        <w:rFonts w:hint="default"/>
        <w:lang w:val="ru-RU" w:eastAsia="en-US" w:bidi="ar-SA"/>
      </w:rPr>
    </w:lvl>
    <w:lvl w:ilvl="8" w:tplc="F9AA7CC6">
      <w:numFmt w:val="bullet"/>
      <w:lvlText w:val="•"/>
      <w:lvlJc w:val="left"/>
      <w:pPr>
        <w:ind w:left="861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E7C7F93"/>
    <w:multiLevelType w:val="multilevel"/>
    <w:tmpl w:val="F7229438"/>
    <w:lvl w:ilvl="0">
      <w:start w:val="1"/>
      <w:numFmt w:val="decimal"/>
      <w:lvlText w:val="%1."/>
      <w:lvlJc w:val="left"/>
      <w:pPr>
        <w:ind w:left="403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5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6B282EAC"/>
    <w:multiLevelType w:val="hybridMultilevel"/>
    <w:tmpl w:val="72F21256"/>
    <w:lvl w:ilvl="0" w:tplc="D32CD3E0">
      <w:start w:val="1"/>
      <w:numFmt w:val="decimal"/>
      <w:lvlText w:val="%1)"/>
      <w:lvlJc w:val="left"/>
      <w:pPr>
        <w:ind w:left="14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8C7DEA">
      <w:numFmt w:val="bullet"/>
      <w:lvlText w:val="•"/>
      <w:lvlJc w:val="left"/>
      <w:pPr>
        <w:ind w:left="1174" w:hanging="432"/>
      </w:pPr>
      <w:rPr>
        <w:rFonts w:hint="default"/>
        <w:lang w:val="ru-RU" w:eastAsia="en-US" w:bidi="ar-SA"/>
      </w:rPr>
    </w:lvl>
    <w:lvl w:ilvl="2" w:tplc="01F22232">
      <w:numFmt w:val="bullet"/>
      <w:lvlText w:val="•"/>
      <w:lvlJc w:val="left"/>
      <w:pPr>
        <w:ind w:left="2208" w:hanging="432"/>
      </w:pPr>
      <w:rPr>
        <w:rFonts w:hint="default"/>
        <w:lang w:val="ru-RU" w:eastAsia="en-US" w:bidi="ar-SA"/>
      </w:rPr>
    </w:lvl>
    <w:lvl w:ilvl="3" w:tplc="510E1ABC">
      <w:numFmt w:val="bullet"/>
      <w:lvlText w:val="•"/>
      <w:lvlJc w:val="left"/>
      <w:pPr>
        <w:ind w:left="3242" w:hanging="432"/>
      </w:pPr>
      <w:rPr>
        <w:rFonts w:hint="default"/>
        <w:lang w:val="ru-RU" w:eastAsia="en-US" w:bidi="ar-SA"/>
      </w:rPr>
    </w:lvl>
    <w:lvl w:ilvl="4" w:tplc="FA842BEC">
      <w:numFmt w:val="bullet"/>
      <w:lvlText w:val="•"/>
      <w:lvlJc w:val="left"/>
      <w:pPr>
        <w:ind w:left="4276" w:hanging="432"/>
      </w:pPr>
      <w:rPr>
        <w:rFonts w:hint="default"/>
        <w:lang w:val="ru-RU" w:eastAsia="en-US" w:bidi="ar-SA"/>
      </w:rPr>
    </w:lvl>
    <w:lvl w:ilvl="5" w:tplc="6AA6EA2E">
      <w:numFmt w:val="bullet"/>
      <w:lvlText w:val="•"/>
      <w:lvlJc w:val="left"/>
      <w:pPr>
        <w:ind w:left="5311" w:hanging="432"/>
      </w:pPr>
      <w:rPr>
        <w:rFonts w:hint="default"/>
        <w:lang w:val="ru-RU" w:eastAsia="en-US" w:bidi="ar-SA"/>
      </w:rPr>
    </w:lvl>
    <w:lvl w:ilvl="6" w:tplc="7DAE0412">
      <w:numFmt w:val="bullet"/>
      <w:lvlText w:val="•"/>
      <w:lvlJc w:val="left"/>
      <w:pPr>
        <w:ind w:left="6345" w:hanging="432"/>
      </w:pPr>
      <w:rPr>
        <w:rFonts w:hint="default"/>
        <w:lang w:val="ru-RU" w:eastAsia="en-US" w:bidi="ar-SA"/>
      </w:rPr>
    </w:lvl>
    <w:lvl w:ilvl="7" w:tplc="A24CAD9E">
      <w:numFmt w:val="bullet"/>
      <w:lvlText w:val="•"/>
      <w:lvlJc w:val="left"/>
      <w:pPr>
        <w:ind w:left="7379" w:hanging="432"/>
      </w:pPr>
      <w:rPr>
        <w:rFonts w:hint="default"/>
        <w:lang w:val="ru-RU" w:eastAsia="en-US" w:bidi="ar-SA"/>
      </w:rPr>
    </w:lvl>
    <w:lvl w:ilvl="8" w:tplc="1966BD3E">
      <w:numFmt w:val="bullet"/>
      <w:lvlText w:val="•"/>
      <w:lvlJc w:val="left"/>
      <w:pPr>
        <w:ind w:left="8413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A"/>
    <w:rsid w:val="00580936"/>
    <w:rsid w:val="0069371A"/>
    <w:rsid w:val="006B505C"/>
    <w:rsid w:val="0072428D"/>
    <w:rsid w:val="00742934"/>
    <w:rsid w:val="007D2EAE"/>
    <w:rsid w:val="008813FD"/>
    <w:rsid w:val="008F567A"/>
    <w:rsid w:val="00C54C2E"/>
    <w:rsid w:val="00C90534"/>
    <w:rsid w:val="00DD3A83"/>
    <w:rsid w:val="00E02904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B176-67BC-4BBD-9350-1BEF0C0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41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5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po.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9KABTUTOR</dc:creator>
  <cp:lastModifiedBy>User</cp:lastModifiedBy>
  <cp:revision>2</cp:revision>
  <dcterms:created xsi:type="dcterms:W3CDTF">2025-06-30T08:24:00Z</dcterms:created>
  <dcterms:modified xsi:type="dcterms:W3CDTF">2025-06-30T08:24:00Z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Adobe Acrobat Pro DC 19.21.20061</vt:lpwstr>
  </property>
  <property fmtid="{D5CDD505-2E9C-101B-9397-08002B2CF9AE}" pid="4" name="LastSaved">
    <vt:filetime>2025-05-13T00:00:00Z</vt:filetime>
  </property>
  <property fmtid="{D5CDD505-2E9C-101B-9397-08002B2CF9AE}" pid="5" name="Producer">
    <vt:lpwstr>iLovePDF</vt:lpwstr>
  </property>
</Properties>
</file>